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D068" w14:textId="772997FF" w:rsidR="009171D0" w:rsidRPr="00A05A5E" w:rsidRDefault="00AE19AB" w:rsidP="00036EB5">
      <w:pPr>
        <w:pStyle w:val="BodyText"/>
        <w:spacing w:before="1"/>
        <w:rPr>
          <w:rFonts w:ascii="Calibri" w:hAnsi="Calibri" w:cs="Calibri"/>
          <w:sz w:val="24"/>
          <w:szCs w:val="24"/>
        </w:rPr>
      </w:pPr>
      <w:r>
        <w:rPr>
          <w:noProof/>
        </w:rPr>
        <w:drawing>
          <wp:inline distT="0" distB="0" distL="0" distR="0" wp14:anchorId="11B8FA8A" wp14:editId="4E67F13F">
            <wp:extent cx="3395227" cy="519379"/>
            <wp:effectExtent l="0" t="0" r="0" b="0"/>
            <wp:docPr id="698144596"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44596" name="Picture 1" descr="A close up of a sign&#10;&#10;AI-generated content may be incorrect."/>
                    <pic:cNvPicPr/>
                  </pic:nvPicPr>
                  <pic:blipFill>
                    <a:blip r:embed="rId7"/>
                    <a:stretch>
                      <a:fillRect/>
                    </a:stretch>
                  </pic:blipFill>
                  <pic:spPr>
                    <a:xfrm>
                      <a:off x="0" y="0"/>
                      <a:ext cx="3521417" cy="538683"/>
                    </a:xfrm>
                    <a:prstGeom prst="rect">
                      <a:avLst/>
                    </a:prstGeom>
                  </pic:spPr>
                </pic:pic>
              </a:graphicData>
            </a:graphic>
          </wp:inline>
        </w:drawing>
      </w:r>
    </w:p>
    <w:p w14:paraId="7E86CC65" w14:textId="77777777" w:rsidR="009171D0" w:rsidRPr="00A05A5E" w:rsidRDefault="009171D0">
      <w:pPr>
        <w:pStyle w:val="BodyText"/>
        <w:spacing w:before="2"/>
        <w:rPr>
          <w:rFonts w:ascii="Calibri" w:hAnsi="Calibri" w:cs="Calibri"/>
          <w:b/>
          <w:sz w:val="24"/>
          <w:szCs w:val="24"/>
        </w:rPr>
      </w:pPr>
    </w:p>
    <w:p w14:paraId="10C1EAFE" w14:textId="77777777" w:rsidR="00AE19AB" w:rsidRDefault="00AE19AB" w:rsidP="00A05A5E">
      <w:pPr>
        <w:rPr>
          <w:rFonts w:ascii="Calibri" w:hAnsi="Calibri" w:cs="Calibri"/>
          <w:b/>
          <w:bCs/>
          <w:sz w:val="24"/>
          <w:szCs w:val="24"/>
        </w:rPr>
      </w:pPr>
      <w:bookmarkStart w:id="0" w:name="Easy_as_1,_2,_3:_Implementing_an_Advocac"/>
      <w:bookmarkStart w:id="1" w:name="Sreevidya_Bodepudi,_DO_/_Danika_Johnson,"/>
      <w:bookmarkEnd w:id="0"/>
      <w:bookmarkEnd w:id="1"/>
    </w:p>
    <w:p w14:paraId="0C26EC1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4C3BF45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33197A1C"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58B235D4" w14:textId="77777777" w:rsidR="00EA07B0" w:rsidRDefault="00EA07B0" w:rsidP="00195DA1">
      <w:pPr>
        <w:shd w:val="clear" w:color="auto" w:fill="FFFFFF"/>
        <w:spacing w:line="288" w:lineRule="atLeast"/>
        <w:textAlignment w:val="baseline"/>
        <w:outlineLvl w:val="2"/>
        <w:rPr>
          <w:rFonts w:ascii="Calibri" w:hAnsi="Calibri" w:cs="Calibri"/>
          <w:b/>
          <w:bCs/>
          <w:sz w:val="28"/>
          <w:szCs w:val="28"/>
        </w:rPr>
      </w:pPr>
    </w:p>
    <w:p w14:paraId="736E491A" w14:textId="77777777" w:rsidR="00195DA1" w:rsidRPr="00193FCB" w:rsidRDefault="00195DA1" w:rsidP="00195DA1">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68F76ED7"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77642CCE" w14:textId="2BF33F6B" w:rsidR="00195DA1" w:rsidRPr="00193FCB" w:rsidRDefault="00DB0C8B" w:rsidP="00195DA1">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Vinaya Gogineni</w:t>
      </w:r>
      <w:r w:rsidR="000E704A">
        <w:rPr>
          <w:rFonts w:ascii="Calibri" w:hAnsi="Calibri" w:cs="Calibri"/>
          <w:b/>
          <w:bCs/>
          <w:sz w:val="28"/>
          <w:szCs w:val="28"/>
        </w:rPr>
        <w:t>, MD</w:t>
      </w:r>
    </w:p>
    <w:p w14:paraId="5917E0F5" w14:textId="490B3B47" w:rsidR="00195DA1" w:rsidRDefault="00195DA1" w:rsidP="00195DA1">
      <w:pPr>
        <w:shd w:val="clear" w:color="auto" w:fill="FFFFFF"/>
        <w:spacing w:line="288" w:lineRule="atLeast"/>
        <w:textAlignment w:val="baseline"/>
        <w:outlineLvl w:val="2"/>
        <w:rPr>
          <w:rFonts w:ascii="Calibri" w:hAnsi="Calibri" w:cs="Calibri"/>
          <w:b/>
          <w:bCs/>
        </w:rPr>
      </w:pPr>
      <w:r>
        <w:rPr>
          <w:rFonts w:ascii="Calibri" w:hAnsi="Calibri" w:cs="Calibri"/>
          <w:b/>
          <w:bCs/>
        </w:rPr>
        <w:t>Northwestern McGaw Family Medicine Residency at Humboldt</w:t>
      </w:r>
      <w:r w:rsidR="00653C97">
        <w:rPr>
          <w:rFonts w:ascii="Calibri" w:hAnsi="Calibri" w:cs="Calibri"/>
          <w:b/>
          <w:bCs/>
        </w:rPr>
        <w:t xml:space="preserve"> Park</w:t>
      </w:r>
    </w:p>
    <w:p w14:paraId="041DF63E" w14:textId="77777777" w:rsidR="00195DA1" w:rsidRDefault="00195DA1" w:rsidP="00195DA1">
      <w:pPr>
        <w:tabs>
          <w:tab w:val="left" w:pos="2320"/>
        </w:tabs>
        <w:rPr>
          <w:rFonts w:ascii="Calibri" w:hAnsi="Calibri" w:cs="Calibri"/>
          <w:b/>
          <w:bCs/>
        </w:rPr>
      </w:pPr>
    </w:p>
    <w:p w14:paraId="57E1C42B" w14:textId="77777777" w:rsidR="00DB0C8B" w:rsidRPr="00DB0C8B" w:rsidRDefault="00195DA1" w:rsidP="00DB0C8B">
      <w:pPr>
        <w:rPr>
          <w:rFonts w:ascii="Calibri" w:hAnsi="Calibri" w:cs="Calibri"/>
          <w:b/>
          <w:bCs/>
        </w:rPr>
      </w:pPr>
      <w:r>
        <w:rPr>
          <w:rFonts w:ascii="Calibri" w:hAnsi="Calibri" w:cs="Calibri"/>
          <w:b/>
          <w:bCs/>
        </w:rPr>
        <w:t>Title:</w:t>
      </w:r>
      <w:r w:rsidRPr="006F252A">
        <w:rPr>
          <w:rFonts w:ascii="Source Sans Pro" w:hAnsi="Source Sans Pro"/>
          <w:b/>
          <w:bCs/>
          <w:color w:val="54585A"/>
          <w:sz w:val="29"/>
          <w:szCs w:val="29"/>
        </w:rPr>
        <w:t xml:space="preserve"> </w:t>
      </w:r>
      <w:r w:rsidR="00DB0C8B" w:rsidRPr="00DB0C8B">
        <w:rPr>
          <w:rFonts w:ascii="Calibri" w:hAnsi="Calibri" w:cs="Calibri"/>
          <w:b/>
          <w:bCs/>
        </w:rPr>
        <w:t>Assessing the Impact of Funding Instability on the Future of Community-Based Primary Care Training</w:t>
      </w:r>
    </w:p>
    <w:p w14:paraId="5116567A" w14:textId="77777777" w:rsidR="00DB0C8B" w:rsidRDefault="00DB0C8B" w:rsidP="00DB0C8B">
      <w:pPr>
        <w:rPr>
          <w:rFonts w:ascii="Calibri" w:hAnsi="Calibri" w:cs="Calibri"/>
          <w:b/>
          <w:bCs/>
        </w:rPr>
      </w:pPr>
    </w:p>
    <w:p w14:paraId="0B2F7FB0" w14:textId="353F1BB2" w:rsidR="00DB0C8B" w:rsidRPr="00DB0C8B" w:rsidRDefault="00DB0C8B" w:rsidP="00DB0C8B">
      <w:pPr>
        <w:rPr>
          <w:rFonts w:ascii="Calibri" w:hAnsi="Calibri" w:cs="Calibri"/>
        </w:rPr>
      </w:pPr>
      <w:r w:rsidRPr="00DB0C8B">
        <w:rPr>
          <w:rFonts w:ascii="Calibri" w:hAnsi="Calibri" w:cs="Calibri"/>
          <w:b/>
          <w:bCs/>
        </w:rPr>
        <w:t>Background: </w:t>
      </w:r>
      <w:r w:rsidRPr="00DB0C8B">
        <w:rPr>
          <w:rFonts w:ascii="Calibri" w:hAnsi="Calibri" w:cs="Calibri"/>
        </w:rPr>
        <w:t>Teaching Health Center Graduate Medical Education (THCGME) programs provide valuable training for primary care physicians to provide high quality care for medically underserved communities. Due to the funding structure of these programs, they are constantly under threat of closure. This analysis provides alternative considerations for funding and ensuring that THCGME programs operate with more stability. Direct, permanent, and stable funding as well as an increase in funding per resident are necessities for community-based training to thrive and address issues such as access to primary care physicians and health disparities.</w:t>
      </w:r>
    </w:p>
    <w:p w14:paraId="61C332AD" w14:textId="38424327" w:rsidR="00AA4803" w:rsidRPr="00D30D3E" w:rsidRDefault="00AA4803" w:rsidP="00DB0C8B">
      <w:pPr>
        <w:rPr>
          <w:rFonts w:ascii="Calibri" w:hAnsi="Calibri" w:cs="Calibri"/>
          <w:sz w:val="24"/>
          <w:szCs w:val="24"/>
        </w:rPr>
      </w:pPr>
    </w:p>
    <w:sectPr w:rsidR="00AA4803" w:rsidRPr="00D30D3E" w:rsidSect="00A95632">
      <w:footerReference w:type="default" r:id="rId8"/>
      <w:type w:val="continuous"/>
      <w:pgSz w:w="12240" w:h="15840"/>
      <w:pgMar w:top="1498" w:right="1008" w:bottom="27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1A559" w14:textId="77777777" w:rsidR="00343597" w:rsidRDefault="00343597" w:rsidP="00A05A5E">
      <w:r>
        <w:separator/>
      </w:r>
    </w:p>
  </w:endnote>
  <w:endnote w:type="continuationSeparator" w:id="0">
    <w:p w14:paraId="4AC1F4AE" w14:textId="77777777" w:rsidR="00343597" w:rsidRDefault="00343597" w:rsidP="00A0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EBF4" w14:textId="5677D9E9" w:rsidR="00A05A5E" w:rsidRPr="000837A3" w:rsidRDefault="00A05A5E" w:rsidP="00A05A5E">
    <w:pPr>
      <w:pStyle w:val="Footer"/>
      <w:rPr>
        <w:rFonts w:ascii="Calibri" w:hAnsi="Calibri" w:cs="Calibri"/>
      </w:rPr>
    </w:pPr>
    <w:r w:rsidRPr="000837A3">
      <w:rPr>
        <w:rFonts w:ascii="Calibri" w:hAnsi="Calibri" w:cs="Calibri"/>
      </w:rPr>
      <w:t>202</w:t>
    </w:r>
    <w:r w:rsidR="00195DA1">
      <w:rPr>
        <w:rFonts w:ascii="Calibri" w:hAnsi="Calibri" w:cs="Calibri"/>
      </w:rPr>
      <w:t>5</w:t>
    </w:r>
    <w:r w:rsidRPr="000837A3">
      <w:rPr>
        <w:rFonts w:ascii="Calibri" w:hAnsi="Calibri" w:cs="Calibri"/>
      </w:rPr>
      <w:t xml:space="preserve"> Resident Research Day</w:t>
    </w:r>
    <w:r w:rsidRPr="000837A3">
      <w:rPr>
        <w:rFonts w:ascii="Calibri" w:hAnsi="Calibri" w:cs="Calibri"/>
      </w:rPr>
      <w:br/>
      <w:t>Northwestern Department of Family and Community Medicine</w:t>
    </w:r>
  </w:p>
  <w:p w14:paraId="3D5CD11C" w14:textId="77777777" w:rsidR="00A05A5E" w:rsidRDefault="00A05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E3527" w14:textId="77777777" w:rsidR="00343597" w:rsidRDefault="00343597" w:rsidP="00A05A5E">
      <w:r>
        <w:separator/>
      </w:r>
    </w:p>
  </w:footnote>
  <w:footnote w:type="continuationSeparator" w:id="0">
    <w:p w14:paraId="70DE92FA" w14:textId="77777777" w:rsidR="00343597" w:rsidRDefault="00343597" w:rsidP="00A05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5021"/>
    <w:multiLevelType w:val="hybridMultilevel"/>
    <w:tmpl w:val="AFDC334C"/>
    <w:lvl w:ilvl="0" w:tplc="5EFC7262">
      <w:start w:val="1"/>
      <w:numFmt w:val="bullet"/>
      <w:lvlText w:val="§"/>
      <w:lvlJc w:val="left"/>
      <w:pPr>
        <w:tabs>
          <w:tab w:val="num" w:pos="720"/>
        </w:tabs>
        <w:ind w:left="720" w:hanging="360"/>
      </w:pPr>
      <w:rPr>
        <w:rFonts w:ascii="Wingdings" w:hAnsi="Wingdings" w:hint="default"/>
      </w:rPr>
    </w:lvl>
    <w:lvl w:ilvl="1" w:tplc="739A7214" w:tentative="1">
      <w:start w:val="1"/>
      <w:numFmt w:val="bullet"/>
      <w:lvlText w:val="§"/>
      <w:lvlJc w:val="left"/>
      <w:pPr>
        <w:tabs>
          <w:tab w:val="num" w:pos="1440"/>
        </w:tabs>
        <w:ind w:left="1440" w:hanging="360"/>
      </w:pPr>
      <w:rPr>
        <w:rFonts w:ascii="Wingdings" w:hAnsi="Wingdings" w:hint="default"/>
      </w:rPr>
    </w:lvl>
    <w:lvl w:ilvl="2" w:tplc="E1122DA6" w:tentative="1">
      <w:start w:val="1"/>
      <w:numFmt w:val="bullet"/>
      <w:lvlText w:val="§"/>
      <w:lvlJc w:val="left"/>
      <w:pPr>
        <w:tabs>
          <w:tab w:val="num" w:pos="2160"/>
        </w:tabs>
        <w:ind w:left="2160" w:hanging="360"/>
      </w:pPr>
      <w:rPr>
        <w:rFonts w:ascii="Wingdings" w:hAnsi="Wingdings" w:hint="default"/>
      </w:rPr>
    </w:lvl>
    <w:lvl w:ilvl="3" w:tplc="C08AFF2C" w:tentative="1">
      <w:start w:val="1"/>
      <w:numFmt w:val="bullet"/>
      <w:lvlText w:val="§"/>
      <w:lvlJc w:val="left"/>
      <w:pPr>
        <w:tabs>
          <w:tab w:val="num" w:pos="2880"/>
        </w:tabs>
        <w:ind w:left="2880" w:hanging="360"/>
      </w:pPr>
      <w:rPr>
        <w:rFonts w:ascii="Wingdings" w:hAnsi="Wingdings" w:hint="default"/>
      </w:rPr>
    </w:lvl>
    <w:lvl w:ilvl="4" w:tplc="FF724A90" w:tentative="1">
      <w:start w:val="1"/>
      <w:numFmt w:val="bullet"/>
      <w:lvlText w:val="§"/>
      <w:lvlJc w:val="left"/>
      <w:pPr>
        <w:tabs>
          <w:tab w:val="num" w:pos="3600"/>
        </w:tabs>
        <w:ind w:left="3600" w:hanging="360"/>
      </w:pPr>
      <w:rPr>
        <w:rFonts w:ascii="Wingdings" w:hAnsi="Wingdings" w:hint="default"/>
      </w:rPr>
    </w:lvl>
    <w:lvl w:ilvl="5" w:tplc="F5BCC61E" w:tentative="1">
      <w:start w:val="1"/>
      <w:numFmt w:val="bullet"/>
      <w:lvlText w:val="§"/>
      <w:lvlJc w:val="left"/>
      <w:pPr>
        <w:tabs>
          <w:tab w:val="num" w:pos="4320"/>
        </w:tabs>
        <w:ind w:left="4320" w:hanging="360"/>
      </w:pPr>
      <w:rPr>
        <w:rFonts w:ascii="Wingdings" w:hAnsi="Wingdings" w:hint="default"/>
      </w:rPr>
    </w:lvl>
    <w:lvl w:ilvl="6" w:tplc="10667D3A" w:tentative="1">
      <w:start w:val="1"/>
      <w:numFmt w:val="bullet"/>
      <w:lvlText w:val="§"/>
      <w:lvlJc w:val="left"/>
      <w:pPr>
        <w:tabs>
          <w:tab w:val="num" w:pos="5040"/>
        </w:tabs>
        <w:ind w:left="5040" w:hanging="360"/>
      </w:pPr>
      <w:rPr>
        <w:rFonts w:ascii="Wingdings" w:hAnsi="Wingdings" w:hint="default"/>
      </w:rPr>
    </w:lvl>
    <w:lvl w:ilvl="7" w:tplc="C07AB2CC" w:tentative="1">
      <w:start w:val="1"/>
      <w:numFmt w:val="bullet"/>
      <w:lvlText w:val="§"/>
      <w:lvlJc w:val="left"/>
      <w:pPr>
        <w:tabs>
          <w:tab w:val="num" w:pos="5760"/>
        </w:tabs>
        <w:ind w:left="5760" w:hanging="360"/>
      </w:pPr>
      <w:rPr>
        <w:rFonts w:ascii="Wingdings" w:hAnsi="Wingdings" w:hint="default"/>
      </w:rPr>
    </w:lvl>
    <w:lvl w:ilvl="8" w:tplc="EA0C93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4300D"/>
    <w:multiLevelType w:val="hybridMultilevel"/>
    <w:tmpl w:val="1EBA4E22"/>
    <w:lvl w:ilvl="0" w:tplc="EF507CF0">
      <w:start w:val="1"/>
      <w:numFmt w:val="bullet"/>
      <w:lvlText w:val="•"/>
      <w:lvlJc w:val="left"/>
      <w:pPr>
        <w:tabs>
          <w:tab w:val="num" w:pos="720"/>
        </w:tabs>
        <w:ind w:left="720" w:hanging="360"/>
      </w:pPr>
      <w:rPr>
        <w:rFonts w:ascii="Arial" w:hAnsi="Arial" w:hint="default"/>
      </w:rPr>
    </w:lvl>
    <w:lvl w:ilvl="1" w:tplc="65B2BE86" w:tentative="1">
      <w:start w:val="1"/>
      <w:numFmt w:val="bullet"/>
      <w:lvlText w:val="•"/>
      <w:lvlJc w:val="left"/>
      <w:pPr>
        <w:tabs>
          <w:tab w:val="num" w:pos="1440"/>
        </w:tabs>
        <w:ind w:left="1440" w:hanging="360"/>
      </w:pPr>
      <w:rPr>
        <w:rFonts w:ascii="Arial" w:hAnsi="Arial" w:hint="default"/>
      </w:rPr>
    </w:lvl>
    <w:lvl w:ilvl="2" w:tplc="917E1DD8" w:tentative="1">
      <w:start w:val="1"/>
      <w:numFmt w:val="bullet"/>
      <w:lvlText w:val="•"/>
      <w:lvlJc w:val="left"/>
      <w:pPr>
        <w:tabs>
          <w:tab w:val="num" w:pos="2160"/>
        </w:tabs>
        <w:ind w:left="2160" w:hanging="360"/>
      </w:pPr>
      <w:rPr>
        <w:rFonts w:ascii="Arial" w:hAnsi="Arial" w:hint="default"/>
      </w:rPr>
    </w:lvl>
    <w:lvl w:ilvl="3" w:tplc="52AC0C4A" w:tentative="1">
      <w:start w:val="1"/>
      <w:numFmt w:val="bullet"/>
      <w:lvlText w:val="•"/>
      <w:lvlJc w:val="left"/>
      <w:pPr>
        <w:tabs>
          <w:tab w:val="num" w:pos="2880"/>
        </w:tabs>
        <w:ind w:left="2880" w:hanging="360"/>
      </w:pPr>
      <w:rPr>
        <w:rFonts w:ascii="Arial" w:hAnsi="Arial" w:hint="default"/>
      </w:rPr>
    </w:lvl>
    <w:lvl w:ilvl="4" w:tplc="DF0A00F8" w:tentative="1">
      <w:start w:val="1"/>
      <w:numFmt w:val="bullet"/>
      <w:lvlText w:val="•"/>
      <w:lvlJc w:val="left"/>
      <w:pPr>
        <w:tabs>
          <w:tab w:val="num" w:pos="3600"/>
        </w:tabs>
        <w:ind w:left="3600" w:hanging="360"/>
      </w:pPr>
      <w:rPr>
        <w:rFonts w:ascii="Arial" w:hAnsi="Arial" w:hint="default"/>
      </w:rPr>
    </w:lvl>
    <w:lvl w:ilvl="5" w:tplc="9F948784" w:tentative="1">
      <w:start w:val="1"/>
      <w:numFmt w:val="bullet"/>
      <w:lvlText w:val="•"/>
      <w:lvlJc w:val="left"/>
      <w:pPr>
        <w:tabs>
          <w:tab w:val="num" w:pos="4320"/>
        </w:tabs>
        <w:ind w:left="4320" w:hanging="360"/>
      </w:pPr>
      <w:rPr>
        <w:rFonts w:ascii="Arial" w:hAnsi="Arial" w:hint="default"/>
      </w:rPr>
    </w:lvl>
    <w:lvl w:ilvl="6" w:tplc="51104C04" w:tentative="1">
      <w:start w:val="1"/>
      <w:numFmt w:val="bullet"/>
      <w:lvlText w:val="•"/>
      <w:lvlJc w:val="left"/>
      <w:pPr>
        <w:tabs>
          <w:tab w:val="num" w:pos="5040"/>
        </w:tabs>
        <w:ind w:left="5040" w:hanging="360"/>
      </w:pPr>
      <w:rPr>
        <w:rFonts w:ascii="Arial" w:hAnsi="Arial" w:hint="default"/>
      </w:rPr>
    </w:lvl>
    <w:lvl w:ilvl="7" w:tplc="A3848414" w:tentative="1">
      <w:start w:val="1"/>
      <w:numFmt w:val="bullet"/>
      <w:lvlText w:val="•"/>
      <w:lvlJc w:val="left"/>
      <w:pPr>
        <w:tabs>
          <w:tab w:val="num" w:pos="5760"/>
        </w:tabs>
        <w:ind w:left="5760" w:hanging="360"/>
      </w:pPr>
      <w:rPr>
        <w:rFonts w:ascii="Arial" w:hAnsi="Arial" w:hint="default"/>
      </w:rPr>
    </w:lvl>
    <w:lvl w:ilvl="8" w:tplc="95345B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814335"/>
    <w:multiLevelType w:val="hybridMultilevel"/>
    <w:tmpl w:val="FDBCCBD6"/>
    <w:lvl w:ilvl="0" w:tplc="51B02E7E">
      <w:start w:val="1"/>
      <w:numFmt w:val="bullet"/>
      <w:lvlText w:val="•"/>
      <w:lvlJc w:val="left"/>
      <w:pPr>
        <w:tabs>
          <w:tab w:val="num" w:pos="720"/>
        </w:tabs>
        <w:ind w:left="720" w:hanging="360"/>
      </w:pPr>
      <w:rPr>
        <w:rFonts w:ascii="Arial" w:hAnsi="Arial" w:hint="default"/>
      </w:rPr>
    </w:lvl>
    <w:lvl w:ilvl="1" w:tplc="22464EFE" w:tentative="1">
      <w:start w:val="1"/>
      <w:numFmt w:val="bullet"/>
      <w:lvlText w:val="•"/>
      <w:lvlJc w:val="left"/>
      <w:pPr>
        <w:tabs>
          <w:tab w:val="num" w:pos="1440"/>
        </w:tabs>
        <w:ind w:left="1440" w:hanging="360"/>
      </w:pPr>
      <w:rPr>
        <w:rFonts w:ascii="Arial" w:hAnsi="Arial" w:hint="default"/>
      </w:rPr>
    </w:lvl>
    <w:lvl w:ilvl="2" w:tplc="BFE0A342" w:tentative="1">
      <w:start w:val="1"/>
      <w:numFmt w:val="bullet"/>
      <w:lvlText w:val="•"/>
      <w:lvlJc w:val="left"/>
      <w:pPr>
        <w:tabs>
          <w:tab w:val="num" w:pos="2160"/>
        </w:tabs>
        <w:ind w:left="2160" w:hanging="360"/>
      </w:pPr>
      <w:rPr>
        <w:rFonts w:ascii="Arial" w:hAnsi="Arial" w:hint="default"/>
      </w:rPr>
    </w:lvl>
    <w:lvl w:ilvl="3" w:tplc="9BBA9824" w:tentative="1">
      <w:start w:val="1"/>
      <w:numFmt w:val="bullet"/>
      <w:lvlText w:val="•"/>
      <w:lvlJc w:val="left"/>
      <w:pPr>
        <w:tabs>
          <w:tab w:val="num" w:pos="2880"/>
        </w:tabs>
        <w:ind w:left="2880" w:hanging="360"/>
      </w:pPr>
      <w:rPr>
        <w:rFonts w:ascii="Arial" w:hAnsi="Arial" w:hint="default"/>
      </w:rPr>
    </w:lvl>
    <w:lvl w:ilvl="4" w:tplc="386CFEC8" w:tentative="1">
      <w:start w:val="1"/>
      <w:numFmt w:val="bullet"/>
      <w:lvlText w:val="•"/>
      <w:lvlJc w:val="left"/>
      <w:pPr>
        <w:tabs>
          <w:tab w:val="num" w:pos="3600"/>
        </w:tabs>
        <w:ind w:left="3600" w:hanging="360"/>
      </w:pPr>
      <w:rPr>
        <w:rFonts w:ascii="Arial" w:hAnsi="Arial" w:hint="default"/>
      </w:rPr>
    </w:lvl>
    <w:lvl w:ilvl="5" w:tplc="E550DA88" w:tentative="1">
      <w:start w:val="1"/>
      <w:numFmt w:val="bullet"/>
      <w:lvlText w:val="•"/>
      <w:lvlJc w:val="left"/>
      <w:pPr>
        <w:tabs>
          <w:tab w:val="num" w:pos="4320"/>
        </w:tabs>
        <w:ind w:left="4320" w:hanging="360"/>
      </w:pPr>
      <w:rPr>
        <w:rFonts w:ascii="Arial" w:hAnsi="Arial" w:hint="default"/>
      </w:rPr>
    </w:lvl>
    <w:lvl w:ilvl="6" w:tplc="5282B308" w:tentative="1">
      <w:start w:val="1"/>
      <w:numFmt w:val="bullet"/>
      <w:lvlText w:val="•"/>
      <w:lvlJc w:val="left"/>
      <w:pPr>
        <w:tabs>
          <w:tab w:val="num" w:pos="5040"/>
        </w:tabs>
        <w:ind w:left="5040" w:hanging="360"/>
      </w:pPr>
      <w:rPr>
        <w:rFonts w:ascii="Arial" w:hAnsi="Arial" w:hint="default"/>
      </w:rPr>
    </w:lvl>
    <w:lvl w:ilvl="7" w:tplc="E76236CC" w:tentative="1">
      <w:start w:val="1"/>
      <w:numFmt w:val="bullet"/>
      <w:lvlText w:val="•"/>
      <w:lvlJc w:val="left"/>
      <w:pPr>
        <w:tabs>
          <w:tab w:val="num" w:pos="5760"/>
        </w:tabs>
        <w:ind w:left="5760" w:hanging="360"/>
      </w:pPr>
      <w:rPr>
        <w:rFonts w:ascii="Arial" w:hAnsi="Arial" w:hint="default"/>
      </w:rPr>
    </w:lvl>
    <w:lvl w:ilvl="8" w:tplc="8B3E4A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6545C7"/>
    <w:multiLevelType w:val="hybridMultilevel"/>
    <w:tmpl w:val="5DEA3B3A"/>
    <w:lvl w:ilvl="0" w:tplc="A35A6530">
      <w:start w:val="1"/>
      <w:numFmt w:val="bullet"/>
      <w:lvlText w:val="•"/>
      <w:lvlJc w:val="left"/>
      <w:pPr>
        <w:tabs>
          <w:tab w:val="num" w:pos="720"/>
        </w:tabs>
        <w:ind w:left="720" w:hanging="360"/>
      </w:pPr>
      <w:rPr>
        <w:rFonts w:ascii="Arial" w:hAnsi="Arial" w:hint="default"/>
      </w:rPr>
    </w:lvl>
    <w:lvl w:ilvl="1" w:tplc="5A143580" w:tentative="1">
      <w:start w:val="1"/>
      <w:numFmt w:val="bullet"/>
      <w:lvlText w:val="•"/>
      <w:lvlJc w:val="left"/>
      <w:pPr>
        <w:tabs>
          <w:tab w:val="num" w:pos="1440"/>
        </w:tabs>
        <w:ind w:left="1440" w:hanging="360"/>
      </w:pPr>
      <w:rPr>
        <w:rFonts w:ascii="Arial" w:hAnsi="Arial" w:hint="default"/>
      </w:rPr>
    </w:lvl>
    <w:lvl w:ilvl="2" w:tplc="C0DEA008" w:tentative="1">
      <w:start w:val="1"/>
      <w:numFmt w:val="bullet"/>
      <w:lvlText w:val="•"/>
      <w:lvlJc w:val="left"/>
      <w:pPr>
        <w:tabs>
          <w:tab w:val="num" w:pos="2160"/>
        </w:tabs>
        <w:ind w:left="2160" w:hanging="360"/>
      </w:pPr>
      <w:rPr>
        <w:rFonts w:ascii="Arial" w:hAnsi="Arial" w:hint="default"/>
      </w:rPr>
    </w:lvl>
    <w:lvl w:ilvl="3" w:tplc="E7CE6D68" w:tentative="1">
      <w:start w:val="1"/>
      <w:numFmt w:val="bullet"/>
      <w:lvlText w:val="•"/>
      <w:lvlJc w:val="left"/>
      <w:pPr>
        <w:tabs>
          <w:tab w:val="num" w:pos="2880"/>
        </w:tabs>
        <w:ind w:left="2880" w:hanging="360"/>
      </w:pPr>
      <w:rPr>
        <w:rFonts w:ascii="Arial" w:hAnsi="Arial" w:hint="default"/>
      </w:rPr>
    </w:lvl>
    <w:lvl w:ilvl="4" w:tplc="C876EB12" w:tentative="1">
      <w:start w:val="1"/>
      <w:numFmt w:val="bullet"/>
      <w:lvlText w:val="•"/>
      <w:lvlJc w:val="left"/>
      <w:pPr>
        <w:tabs>
          <w:tab w:val="num" w:pos="3600"/>
        </w:tabs>
        <w:ind w:left="3600" w:hanging="360"/>
      </w:pPr>
      <w:rPr>
        <w:rFonts w:ascii="Arial" w:hAnsi="Arial" w:hint="default"/>
      </w:rPr>
    </w:lvl>
    <w:lvl w:ilvl="5" w:tplc="9142115A" w:tentative="1">
      <w:start w:val="1"/>
      <w:numFmt w:val="bullet"/>
      <w:lvlText w:val="•"/>
      <w:lvlJc w:val="left"/>
      <w:pPr>
        <w:tabs>
          <w:tab w:val="num" w:pos="4320"/>
        </w:tabs>
        <w:ind w:left="4320" w:hanging="360"/>
      </w:pPr>
      <w:rPr>
        <w:rFonts w:ascii="Arial" w:hAnsi="Arial" w:hint="default"/>
      </w:rPr>
    </w:lvl>
    <w:lvl w:ilvl="6" w:tplc="10C6E98A" w:tentative="1">
      <w:start w:val="1"/>
      <w:numFmt w:val="bullet"/>
      <w:lvlText w:val="•"/>
      <w:lvlJc w:val="left"/>
      <w:pPr>
        <w:tabs>
          <w:tab w:val="num" w:pos="5040"/>
        </w:tabs>
        <w:ind w:left="5040" w:hanging="360"/>
      </w:pPr>
      <w:rPr>
        <w:rFonts w:ascii="Arial" w:hAnsi="Arial" w:hint="default"/>
      </w:rPr>
    </w:lvl>
    <w:lvl w:ilvl="7" w:tplc="D3FC25B6" w:tentative="1">
      <w:start w:val="1"/>
      <w:numFmt w:val="bullet"/>
      <w:lvlText w:val="•"/>
      <w:lvlJc w:val="left"/>
      <w:pPr>
        <w:tabs>
          <w:tab w:val="num" w:pos="5760"/>
        </w:tabs>
        <w:ind w:left="5760" w:hanging="360"/>
      </w:pPr>
      <w:rPr>
        <w:rFonts w:ascii="Arial" w:hAnsi="Arial" w:hint="default"/>
      </w:rPr>
    </w:lvl>
    <w:lvl w:ilvl="8" w:tplc="33F21D5E" w:tentative="1">
      <w:start w:val="1"/>
      <w:numFmt w:val="bullet"/>
      <w:lvlText w:val="•"/>
      <w:lvlJc w:val="left"/>
      <w:pPr>
        <w:tabs>
          <w:tab w:val="num" w:pos="6480"/>
        </w:tabs>
        <w:ind w:left="6480" w:hanging="360"/>
      </w:pPr>
      <w:rPr>
        <w:rFonts w:ascii="Arial" w:hAnsi="Arial" w:hint="default"/>
      </w:rPr>
    </w:lvl>
  </w:abstractNum>
  <w:num w:numId="1" w16cid:durableId="1520897152">
    <w:abstractNumId w:val="3"/>
  </w:num>
  <w:num w:numId="2" w16cid:durableId="2007393894">
    <w:abstractNumId w:val="1"/>
  </w:num>
  <w:num w:numId="3" w16cid:durableId="891765821">
    <w:abstractNumId w:val="0"/>
  </w:num>
  <w:num w:numId="4" w16cid:durableId="794369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D0"/>
    <w:rsid w:val="000300C1"/>
    <w:rsid w:val="00035F27"/>
    <w:rsid w:val="00036EB5"/>
    <w:rsid w:val="00046514"/>
    <w:rsid w:val="000E704A"/>
    <w:rsid w:val="00195DA1"/>
    <w:rsid w:val="002A0E11"/>
    <w:rsid w:val="002B0935"/>
    <w:rsid w:val="002F16D1"/>
    <w:rsid w:val="00343597"/>
    <w:rsid w:val="0037644C"/>
    <w:rsid w:val="003E0E11"/>
    <w:rsid w:val="004108E6"/>
    <w:rsid w:val="004A154B"/>
    <w:rsid w:val="004D7E45"/>
    <w:rsid w:val="005A086D"/>
    <w:rsid w:val="00653C97"/>
    <w:rsid w:val="006B39F2"/>
    <w:rsid w:val="008512C0"/>
    <w:rsid w:val="00861558"/>
    <w:rsid w:val="00910ED7"/>
    <w:rsid w:val="009171D0"/>
    <w:rsid w:val="00963C46"/>
    <w:rsid w:val="00984043"/>
    <w:rsid w:val="009B761A"/>
    <w:rsid w:val="009C324A"/>
    <w:rsid w:val="00A05A5E"/>
    <w:rsid w:val="00A371DB"/>
    <w:rsid w:val="00A95632"/>
    <w:rsid w:val="00AA4803"/>
    <w:rsid w:val="00AC7D01"/>
    <w:rsid w:val="00AD456F"/>
    <w:rsid w:val="00AE19AB"/>
    <w:rsid w:val="00C8095A"/>
    <w:rsid w:val="00D30D3E"/>
    <w:rsid w:val="00D642E8"/>
    <w:rsid w:val="00DB0C8B"/>
    <w:rsid w:val="00EA07B0"/>
    <w:rsid w:val="00F9227F"/>
    <w:rsid w:val="18E5F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575D"/>
  <w15:docId w15:val="{C56AF2C8-E632-D44C-8A2B-B08422C3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spacing w:before="35"/>
      <w:ind w:left="100"/>
      <w:outlineLvl w:val="1"/>
    </w:p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100"/>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5A5E"/>
    <w:pPr>
      <w:tabs>
        <w:tab w:val="center" w:pos="4680"/>
        <w:tab w:val="right" w:pos="9360"/>
      </w:tabs>
    </w:pPr>
  </w:style>
  <w:style w:type="character" w:customStyle="1" w:styleId="HeaderChar">
    <w:name w:val="Header Char"/>
    <w:basedOn w:val="DefaultParagraphFont"/>
    <w:link w:val="Header"/>
    <w:uiPriority w:val="99"/>
    <w:rsid w:val="00A05A5E"/>
    <w:rPr>
      <w:rFonts w:ascii="Times New Roman" w:eastAsia="Times New Roman" w:hAnsi="Times New Roman" w:cs="Times New Roman"/>
    </w:rPr>
  </w:style>
  <w:style w:type="paragraph" w:styleId="Footer">
    <w:name w:val="footer"/>
    <w:basedOn w:val="Normal"/>
    <w:link w:val="FooterChar"/>
    <w:uiPriority w:val="99"/>
    <w:unhideWhenUsed/>
    <w:rsid w:val="00A05A5E"/>
    <w:pPr>
      <w:tabs>
        <w:tab w:val="center" w:pos="4680"/>
        <w:tab w:val="right" w:pos="9360"/>
      </w:tabs>
    </w:pPr>
  </w:style>
  <w:style w:type="character" w:customStyle="1" w:styleId="FooterChar">
    <w:name w:val="Footer Char"/>
    <w:basedOn w:val="DefaultParagraphFont"/>
    <w:link w:val="Footer"/>
    <w:uiPriority w:val="99"/>
    <w:rsid w:val="00A05A5E"/>
    <w:rPr>
      <w:rFonts w:ascii="Times New Roman" w:eastAsia="Times New Roman" w:hAnsi="Times New Roman" w:cs="Times New Roman"/>
    </w:rPr>
  </w:style>
  <w:style w:type="paragraph" w:styleId="NormalWeb">
    <w:name w:val="Normal (Web)"/>
    <w:basedOn w:val="Normal"/>
    <w:uiPriority w:val="99"/>
    <w:semiHidden/>
    <w:unhideWhenUsed/>
    <w:rsid w:val="00195D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238">
      <w:bodyDiv w:val="1"/>
      <w:marLeft w:val="0"/>
      <w:marRight w:val="0"/>
      <w:marTop w:val="0"/>
      <w:marBottom w:val="0"/>
      <w:divBdr>
        <w:top w:val="none" w:sz="0" w:space="0" w:color="auto"/>
        <w:left w:val="none" w:sz="0" w:space="0" w:color="auto"/>
        <w:bottom w:val="none" w:sz="0" w:space="0" w:color="auto"/>
        <w:right w:val="none" w:sz="0" w:space="0" w:color="auto"/>
      </w:divBdr>
    </w:div>
    <w:div w:id="131947646">
      <w:bodyDiv w:val="1"/>
      <w:marLeft w:val="0"/>
      <w:marRight w:val="0"/>
      <w:marTop w:val="0"/>
      <w:marBottom w:val="0"/>
      <w:divBdr>
        <w:top w:val="none" w:sz="0" w:space="0" w:color="auto"/>
        <w:left w:val="none" w:sz="0" w:space="0" w:color="auto"/>
        <w:bottom w:val="none" w:sz="0" w:space="0" w:color="auto"/>
        <w:right w:val="none" w:sz="0" w:space="0" w:color="auto"/>
      </w:divBdr>
    </w:div>
    <w:div w:id="139807557">
      <w:bodyDiv w:val="1"/>
      <w:marLeft w:val="0"/>
      <w:marRight w:val="0"/>
      <w:marTop w:val="0"/>
      <w:marBottom w:val="0"/>
      <w:divBdr>
        <w:top w:val="none" w:sz="0" w:space="0" w:color="auto"/>
        <w:left w:val="none" w:sz="0" w:space="0" w:color="auto"/>
        <w:bottom w:val="none" w:sz="0" w:space="0" w:color="auto"/>
        <w:right w:val="none" w:sz="0" w:space="0" w:color="auto"/>
      </w:divBdr>
    </w:div>
    <w:div w:id="153762896">
      <w:bodyDiv w:val="1"/>
      <w:marLeft w:val="0"/>
      <w:marRight w:val="0"/>
      <w:marTop w:val="0"/>
      <w:marBottom w:val="0"/>
      <w:divBdr>
        <w:top w:val="none" w:sz="0" w:space="0" w:color="auto"/>
        <w:left w:val="none" w:sz="0" w:space="0" w:color="auto"/>
        <w:bottom w:val="none" w:sz="0" w:space="0" w:color="auto"/>
        <w:right w:val="none" w:sz="0" w:space="0" w:color="auto"/>
      </w:divBdr>
    </w:div>
    <w:div w:id="705328027">
      <w:bodyDiv w:val="1"/>
      <w:marLeft w:val="0"/>
      <w:marRight w:val="0"/>
      <w:marTop w:val="0"/>
      <w:marBottom w:val="0"/>
      <w:divBdr>
        <w:top w:val="none" w:sz="0" w:space="0" w:color="auto"/>
        <w:left w:val="none" w:sz="0" w:space="0" w:color="auto"/>
        <w:bottom w:val="none" w:sz="0" w:space="0" w:color="auto"/>
        <w:right w:val="none" w:sz="0" w:space="0" w:color="auto"/>
      </w:divBdr>
      <w:divsChild>
        <w:div w:id="1124615683">
          <w:marLeft w:val="274"/>
          <w:marRight w:val="0"/>
          <w:marTop w:val="91"/>
          <w:marBottom w:val="0"/>
          <w:divBdr>
            <w:top w:val="none" w:sz="0" w:space="0" w:color="auto"/>
            <w:left w:val="none" w:sz="0" w:space="0" w:color="auto"/>
            <w:bottom w:val="none" w:sz="0" w:space="0" w:color="auto"/>
            <w:right w:val="none" w:sz="0" w:space="0" w:color="auto"/>
          </w:divBdr>
        </w:div>
        <w:div w:id="789276359">
          <w:marLeft w:val="274"/>
          <w:marRight w:val="0"/>
          <w:marTop w:val="91"/>
          <w:marBottom w:val="0"/>
          <w:divBdr>
            <w:top w:val="none" w:sz="0" w:space="0" w:color="auto"/>
            <w:left w:val="none" w:sz="0" w:space="0" w:color="auto"/>
            <w:bottom w:val="none" w:sz="0" w:space="0" w:color="auto"/>
            <w:right w:val="none" w:sz="0" w:space="0" w:color="auto"/>
          </w:divBdr>
        </w:div>
        <w:div w:id="11422054">
          <w:marLeft w:val="274"/>
          <w:marRight w:val="0"/>
          <w:marTop w:val="91"/>
          <w:marBottom w:val="0"/>
          <w:divBdr>
            <w:top w:val="none" w:sz="0" w:space="0" w:color="auto"/>
            <w:left w:val="none" w:sz="0" w:space="0" w:color="auto"/>
            <w:bottom w:val="none" w:sz="0" w:space="0" w:color="auto"/>
            <w:right w:val="none" w:sz="0" w:space="0" w:color="auto"/>
          </w:divBdr>
        </w:div>
        <w:div w:id="1563131036">
          <w:marLeft w:val="274"/>
          <w:marRight w:val="0"/>
          <w:marTop w:val="91"/>
          <w:marBottom w:val="0"/>
          <w:divBdr>
            <w:top w:val="none" w:sz="0" w:space="0" w:color="auto"/>
            <w:left w:val="none" w:sz="0" w:space="0" w:color="auto"/>
            <w:bottom w:val="none" w:sz="0" w:space="0" w:color="auto"/>
            <w:right w:val="none" w:sz="0" w:space="0" w:color="auto"/>
          </w:divBdr>
        </w:div>
      </w:divsChild>
    </w:div>
    <w:div w:id="877282782">
      <w:bodyDiv w:val="1"/>
      <w:marLeft w:val="0"/>
      <w:marRight w:val="0"/>
      <w:marTop w:val="0"/>
      <w:marBottom w:val="0"/>
      <w:divBdr>
        <w:top w:val="none" w:sz="0" w:space="0" w:color="auto"/>
        <w:left w:val="none" w:sz="0" w:space="0" w:color="auto"/>
        <w:bottom w:val="none" w:sz="0" w:space="0" w:color="auto"/>
        <w:right w:val="none" w:sz="0" w:space="0" w:color="auto"/>
      </w:divBdr>
      <w:divsChild>
        <w:div w:id="745806087">
          <w:marLeft w:val="274"/>
          <w:marRight w:val="0"/>
          <w:marTop w:val="120"/>
          <w:marBottom w:val="120"/>
          <w:divBdr>
            <w:top w:val="none" w:sz="0" w:space="0" w:color="auto"/>
            <w:left w:val="none" w:sz="0" w:space="0" w:color="auto"/>
            <w:bottom w:val="none" w:sz="0" w:space="0" w:color="auto"/>
            <w:right w:val="none" w:sz="0" w:space="0" w:color="auto"/>
          </w:divBdr>
        </w:div>
      </w:divsChild>
    </w:div>
    <w:div w:id="1029525402">
      <w:bodyDiv w:val="1"/>
      <w:marLeft w:val="0"/>
      <w:marRight w:val="0"/>
      <w:marTop w:val="0"/>
      <w:marBottom w:val="0"/>
      <w:divBdr>
        <w:top w:val="none" w:sz="0" w:space="0" w:color="auto"/>
        <w:left w:val="none" w:sz="0" w:space="0" w:color="auto"/>
        <w:bottom w:val="none" w:sz="0" w:space="0" w:color="auto"/>
        <w:right w:val="none" w:sz="0" w:space="0" w:color="auto"/>
      </w:divBdr>
    </w:div>
    <w:div w:id="1484010064">
      <w:bodyDiv w:val="1"/>
      <w:marLeft w:val="0"/>
      <w:marRight w:val="0"/>
      <w:marTop w:val="0"/>
      <w:marBottom w:val="0"/>
      <w:divBdr>
        <w:top w:val="none" w:sz="0" w:space="0" w:color="auto"/>
        <w:left w:val="none" w:sz="0" w:space="0" w:color="auto"/>
        <w:bottom w:val="none" w:sz="0" w:space="0" w:color="auto"/>
        <w:right w:val="none" w:sz="0" w:space="0" w:color="auto"/>
      </w:divBdr>
    </w:div>
    <w:div w:id="1549604954">
      <w:bodyDiv w:val="1"/>
      <w:marLeft w:val="0"/>
      <w:marRight w:val="0"/>
      <w:marTop w:val="0"/>
      <w:marBottom w:val="0"/>
      <w:divBdr>
        <w:top w:val="none" w:sz="0" w:space="0" w:color="auto"/>
        <w:left w:val="none" w:sz="0" w:space="0" w:color="auto"/>
        <w:bottom w:val="none" w:sz="0" w:space="0" w:color="auto"/>
        <w:right w:val="none" w:sz="0" w:space="0" w:color="auto"/>
      </w:divBdr>
    </w:div>
    <w:div w:id="1660380899">
      <w:bodyDiv w:val="1"/>
      <w:marLeft w:val="0"/>
      <w:marRight w:val="0"/>
      <w:marTop w:val="0"/>
      <w:marBottom w:val="0"/>
      <w:divBdr>
        <w:top w:val="none" w:sz="0" w:space="0" w:color="auto"/>
        <w:left w:val="none" w:sz="0" w:space="0" w:color="auto"/>
        <w:bottom w:val="none" w:sz="0" w:space="0" w:color="auto"/>
        <w:right w:val="none" w:sz="0" w:space="0" w:color="auto"/>
      </w:divBdr>
      <w:divsChild>
        <w:div w:id="1480801456">
          <w:marLeft w:val="274"/>
          <w:marRight w:val="0"/>
          <w:marTop w:val="82"/>
          <w:marBottom w:val="0"/>
          <w:divBdr>
            <w:top w:val="none" w:sz="0" w:space="0" w:color="auto"/>
            <w:left w:val="none" w:sz="0" w:space="0" w:color="auto"/>
            <w:bottom w:val="none" w:sz="0" w:space="0" w:color="auto"/>
            <w:right w:val="none" w:sz="0" w:space="0" w:color="auto"/>
          </w:divBdr>
        </w:div>
        <w:div w:id="598104169">
          <w:marLeft w:val="274"/>
          <w:marRight w:val="0"/>
          <w:marTop w:val="82"/>
          <w:marBottom w:val="0"/>
          <w:divBdr>
            <w:top w:val="none" w:sz="0" w:space="0" w:color="auto"/>
            <w:left w:val="none" w:sz="0" w:space="0" w:color="auto"/>
            <w:bottom w:val="none" w:sz="0" w:space="0" w:color="auto"/>
            <w:right w:val="none" w:sz="0" w:space="0" w:color="auto"/>
          </w:divBdr>
        </w:div>
      </w:divsChild>
    </w:div>
    <w:div w:id="1677926146">
      <w:bodyDiv w:val="1"/>
      <w:marLeft w:val="0"/>
      <w:marRight w:val="0"/>
      <w:marTop w:val="0"/>
      <w:marBottom w:val="0"/>
      <w:divBdr>
        <w:top w:val="none" w:sz="0" w:space="0" w:color="auto"/>
        <w:left w:val="none" w:sz="0" w:space="0" w:color="auto"/>
        <w:bottom w:val="none" w:sz="0" w:space="0" w:color="auto"/>
        <w:right w:val="none" w:sz="0" w:space="0" w:color="auto"/>
      </w:divBdr>
    </w:div>
    <w:div w:id="1924217692">
      <w:bodyDiv w:val="1"/>
      <w:marLeft w:val="0"/>
      <w:marRight w:val="0"/>
      <w:marTop w:val="0"/>
      <w:marBottom w:val="0"/>
      <w:divBdr>
        <w:top w:val="none" w:sz="0" w:space="0" w:color="auto"/>
        <w:left w:val="none" w:sz="0" w:space="0" w:color="auto"/>
        <w:bottom w:val="none" w:sz="0" w:space="0" w:color="auto"/>
        <w:right w:val="none" w:sz="0" w:space="0" w:color="auto"/>
      </w:divBdr>
    </w:div>
    <w:div w:id="1937473425">
      <w:bodyDiv w:val="1"/>
      <w:marLeft w:val="0"/>
      <w:marRight w:val="0"/>
      <w:marTop w:val="0"/>
      <w:marBottom w:val="0"/>
      <w:divBdr>
        <w:top w:val="none" w:sz="0" w:space="0" w:color="auto"/>
        <w:left w:val="none" w:sz="0" w:space="0" w:color="auto"/>
        <w:bottom w:val="none" w:sz="0" w:space="0" w:color="auto"/>
        <w:right w:val="none" w:sz="0" w:space="0" w:color="auto"/>
      </w:divBdr>
      <w:divsChild>
        <w:div w:id="615020365">
          <w:marLeft w:val="274"/>
          <w:marRight w:val="0"/>
          <w:marTop w:val="91"/>
          <w:marBottom w:val="0"/>
          <w:divBdr>
            <w:top w:val="none" w:sz="0" w:space="0" w:color="auto"/>
            <w:left w:val="none" w:sz="0" w:space="0" w:color="auto"/>
            <w:bottom w:val="none" w:sz="0" w:space="0" w:color="auto"/>
            <w:right w:val="none" w:sz="0" w:space="0" w:color="auto"/>
          </w:divBdr>
        </w:div>
        <w:div w:id="148834613">
          <w:marLeft w:val="274"/>
          <w:marRight w:val="0"/>
          <w:marTop w:val="91"/>
          <w:marBottom w:val="0"/>
          <w:divBdr>
            <w:top w:val="none" w:sz="0" w:space="0" w:color="auto"/>
            <w:left w:val="none" w:sz="0" w:space="0" w:color="auto"/>
            <w:bottom w:val="none" w:sz="0" w:space="0" w:color="auto"/>
            <w:right w:val="none" w:sz="0" w:space="0" w:color="auto"/>
          </w:divBdr>
        </w:div>
        <w:div w:id="652681615">
          <w:marLeft w:val="274"/>
          <w:marRight w:val="0"/>
          <w:marTop w:val="91"/>
          <w:marBottom w:val="0"/>
          <w:divBdr>
            <w:top w:val="none" w:sz="0" w:space="0" w:color="auto"/>
            <w:left w:val="none" w:sz="0" w:space="0" w:color="auto"/>
            <w:bottom w:val="none" w:sz="0" w:space="0" w:color="auto"/>
            <w:right w:val="none" w:sz="0" w:space="0" w:color="auto"/>
          </w:divBdr>
        </w:div>
      </w:divsChild>
    </w:div>
    <w:div w:id="2020304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 Doyle</dc:creator>
  <cp:lastModifiedBy>Menon, Jeanne</cp:lastModifiedBy>
  <cp:revision>3</cp:revision>
  <dcterms:created xsi:type="dcterms:W3CDTF">2025-03-05T20:49:00Z</dcterms:created>
  <dcterms:modified xsi:type="dcterms:W3CDTF">2025-03-05T20:50:00Z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Acrobat PDFMaker 21 for Word</vt:lpwstr>
  </property>
  <property fmtid="{D5CDD505-2E9C-101B-9397-08002B2CF9AE}" pid="4" name="LastSaved">
    <vt:filetime>2023-04-06T00:00:00Z</vt:filetime>
  </property>
  <property fmtid="{D5CDD505-2E9C-101B-9397-08002B2CF9AE}" pid="5" name="MSIP_Label_b1b86c14-7a6f-495c-8ad3-202986669410_Enabled">
    <vt:lpwstr>true</vt:lpwstr>
  </property>
  <property fmtid="{D5CDD505-2E9C-101B-9397-08002B2CF9AE}" pid="6" name="MSIP_Label_b1b86c14-7a6f-495c-8ad3-202986669410_SetDate">
    <vt:lpwstr>2025-02-18T22:58:15Z</vt:lpwstr>
  </property>
  <property fmtid="{D5CDD505-2E9C-101B-9397-08002B2CF9AE}" pid="7" name="MSIP_Label_b1b86c14-7a6f-495c-8ad3-202986669410_Method">
    <vt:lpwstr>Standard</vt:lpwstr>
  </property>
  <property fmtid="{D5CDD505-2E9C-101B-9397-08002B2CF9AE}" pid="8" name="MSIP_Label_b1b86c14-7a6f-495c-8ad3-202986669410_Name">
    <vt:lpwstr>Internal</vt:lpwstr>
  </property>
  <property fmtid="{D5CDD505-2E9C-101B-9397-08002B2CF9AE}" pid="9" name="MSIP_Label_b1b86c14-7a6f-495c-8ad3-202986669410_SiteId">
    <vt:lpwstr>2596038f-3ea4-4f0c-aed1-066eb6544c3b</vt:lpwstr>
  </property>
  <property fmtid="{D5CDD505-2E9C-101B-9397-08002B2CF9AE}" pid="10" name="MSIP_Label_b1b86c14-7a6f-495c-8ad3-202986669410_ActionId">
    <vt:lpwstr>521eceee-2554-4cf0-bf8c-29a940bb0a28</vt:lpwstr>
  </property>
  <property fmtid="{D5CDD505-2E9C-101B-9397-08002B2CF9AE}" pid="11" name="MSIP_Label_b1b86c14-7a6f-495c-8ad3-202986669410_ContentBits">
    <vt:lpwstr>0</vt:lpwstr>
  </property>
  <property fmtid="{D5CDD505-2E9C-101B-9397-08002B2CF9AE}" pid="12" name="MSIP_Label_b1b86c14-7a6f-495c-8ad3-202986669410_Tag">
    <vt:lpwstr>10, 3, 0, 2</vt:lpwstr>
  </property>
</Properties>
</file>